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645F" w14:textId="77777777" w:rsidR="00816812" w:rsidRDefault="0081681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816812" w14:paraId="26675109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3D5F5E5D" w14:textId="77777777" w:rsidR="00816812" w:rsidRDefault="0081681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EB3E510" w14:textId="77777777" w:rsidR="00816812" w:rsidRDefault="002C5F8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816812" w14:paraId="240DB14C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649C7EEA" w14:textId="77777777" w:rsidR="00816812" w:rsidRDefault="002C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62BDBD22" w14:textId="77777777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Directivo</w:t>
            </w:r>
          </w:p>
        </w:tc>
      </w:tr>
      <w:tr w:rsidR="00816812" w14:paraId="2E02F760" w14:textId="77777777">
        <w:tc>
          <w:tcPr>
            <w:tcW w:w="3738" w:type="dxa"/>
          </w:tcPr>
          <w:p w14:paraId="3C577252" w14:textId="77777777" w:rsidR="00816812" w:rsidRDefault="002C5F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01C99919" w14:textId="114AEE69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SUBDIRECTOR GENERAL  </w:t>
            </w:r>
          </w:p>
        </w:tc>
      </w:tr>
      <w:tr w:rsidR="00816812" w14:paraId="440FE5E5" w14:textId="77777777">
        <w:tc>
          <w:tcPr>
            <w:tcW w:w="3738" w:type="dxa"/>
          </w:tcPr>
          <w:p w14:paraId="42D8E68F" w14:textId="77777777" w:rsidR="00816812" w:rsidRDefault="002C5F85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1611CDC6" w14:textId="77777777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0040</w:t>
            </w:r>
          </w:p>
        </w:tc>
      </w:tr>
      <w:tr w:rsidR="00816812" w14:paraId="1AEE1A22" w14:textId="77777777">
        <w:tc>
          <w:tcPr>
            <w:tcW w:w="3738" w:type="dxa"/>
          </w:tcPr>
          <w:p w14:paraId="30F3482D" w14:textId="77777777" w:rsidR="00816812" w:rsidRDefault="002C5F85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024B2DB" w14:textId="77777777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</w:tr>
      <w:tr w:rsidR="00816812" w14:paraId="0BFAAD61" w14:textId="77777777">
        <w:tc>
          <w:tcPr>
            <w:tcW w:w="3738" w:type="dxa"/>
          </w:tcPr>
          <w:p w14:paraId="3B6D4206" w14:textId="77777777" w:rsidR="00816812" w:rsidRDefault="002C5F85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698AC6D4" w14:textId="77777777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Tres (3)</w:t>
            </w:r>
          </w:p>
        </w:tc>
      </w:tr>
      <w:tr w:rsidR="00816812" w14:paraId="43FE0BE1" w14:textId="77777777">
        <w:tc>
          <w:tcPr>
            <w:tcW w:w="3738" w:type="dxa"/>
          </w:tcPr>
          <w:p w14:paraId="2ADA071B" w14:textId="77777777" w:rsidR="00816812" w:rsidRDefault="002C5F85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094F5860" w14:textId="77777777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Libre Nombramiento y Remoción</w:t>
            </w:r>
          </w:p>
        </w:tc>
      </w:tr>
      <w:tr w:rsidR="00816812" w14:paraId="44B17CAB" w14:textId="77777777">
        <w:tc>
          <w:tcPr>
            <w:tcW w:w="3738" w:type="dxa"/>
            <w:tcBorders>
              <w:bottom w:val="single" w:sz="6" w:space="0" w:color="000000"/>
            </w:tcBorders>
          </w:tcPr>
          <w:p w14:paraId="041A88A4" w14:textId="77777777" w:rsidR="00816812" w:rsidRDefault="002C5F85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08F89D26" w14:textId="6CE2E08E" w:rsidR="00816812" w:rsidRDefault="00CD743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816812" w14:paraId="0A60C9F1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680878FF" w14:textId="77777777" w:rsidR="00816812" w:rsidRDefault="002C5F85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2816B66A" w14:textId="77777777" w:rsidR="00816812" w:rsidRDefault="002C5F85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Director General</w:t>
            </w:r>
          </w:p>
        </w:tc>
      </w:tr>
      <w:tr w:rsidR="00816812" w14:paraId="05B96AF0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E2FD654" w14:textId="77777777" w:rsidR="00816812" w:rsidRDefault="0081681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C3E1BB2" w14:textId="77777777" w:rsidR="00816812" w:rsidRDefault="002C5F8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816812" w14:paraId="722D491C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548228D" w14:textId="77777777" w:rsidR="00816812" w:rsidRDefault="0081681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B6238E4" w14:textId="77777777" w:rsidR="00816812" w:rsidRDefault="002C5F85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SUBDIRECCIÓN DE EDUCACIÓN AMBIENTAL</w:t>
            </w:r>
          </w:p>
        </w:tc>
      </w:tr>
      <w:tr w:rsidR="00816812" w14:paraId="099BBDE4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E5A9F8C" w14:textId="77777777" w:rsidR="00816812" w:rsidRDefault="0081681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5A798C0" w14:textId="77777777" w:rsidR="00816812" w:rsidRDefault="002C5F8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816812" w14:paraId="312C827C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36D099E3" w14:textId="77777777" w:rsidR="00816812" w:rsidRDefault="00816812">
            <w:pPr>
              <w:spacing w:after="0"/>
              <w:rPr>
                <w:rFonts w:ascii="Arial" w:eastAsia="Arial" w:hAnsi="Arial" w:cs="Arial"/>
              </w:rPr>
            </w:pPr>
          </w:p>
          <w:p w14:paraId="62A90948" w14:textId="77777777" w:rsidR="00816812" w:rsidRDefault="00CD743D" w:rsidP="006418DF">
            <w:p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eastAsia="Arial Unicode MS" w:hAnsi="Arial" w:cs="Arial"/>
                <w:noProof/>
              </w:rPr>
              <w:t xml:space="preserve">Dirigir el proceso de evaluacion, control, seguimiento y monitoreo de los recursos naturales y del medio ambiente, mediante la implementación </w:t>
            </w:r>
            <w:r w:rsidRPr="00CD743D">
              <w:rPr>
                <w:rFonts w:ascii="Arial" w:eastAsia="Arial Unicode MS" w:hAnsi="Arial" w:cs="Arial"/>
              </w:rPr>
              <w:t xml:space="preserve">de políticas y normas vigentes, </w:t>
            </w:r>
            <w:r w:rsidRPr="00CD743D">
              <w:rPr>
                <w:rFonts w:ascii="Arial" w:hAnsi="Arial" w:cs="Arial"/>
              </w:rPr>
              <w:t>propendiendo por el cumplimiento de la misión institucional</w:t>
            </w:r>
            <w:r>
              <w:rPr>
                <w:rFonts w:ascii="Arial" w:hAnsi="Arial" w:cs="Arial"/>
              </w:rPr>
              <w:t>.</w:t>
            </w:r>
          </w:p>
          <w:p w14:paraId="20DBF401" w14:textId="55D18A07" w:rsidR="006418DF" w:rsidRDefault="006418DF" w:rsidP="006418DF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816812" w14:paraId="1621BAE8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396AAC3" w14:textId="77777777" w:rsidR="00816812" w:rsidRDefault="002C5F85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D743D" w14:paraId="5A0A19CD" w14:textId="77777777" w:rsidTr="00CD743D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578BA17B" w14:textId="77777777" w:rsidR="006418DF" w:rsidRDefault="006418DF" w:rsidP="006418DF">
            <w:pPr>
              <w:pStyle w:val="Prrafodelista"/>
              <w:spacing w:after="0" w:line="20" w:lineRule="atLeast"/>
              <w:ind w:left="363"/>
              <w:jc w:val="both"/>
              <w:rPr>
                <w:rFonts w:ascii="Arial" w:hAnsi="Arial" w:cs="Arial"/>
              </w:rPr>
            </w:pPr>
          </w:p>
          <w:p w14:paraId="20392603" w14:textId="6F6D84C6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 w:line="20" w:lineRule="atLeast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Dirigir los procesos destinados a administrar los recursos naturales, desarrollar acciones de manejo ambiental a través del otorgamiento de concesiones, permisos, autorizaciones y licencias ambientales, requeridas por la ley para el uso, aprovechamiento o movilización de los recursos naturales renovables o para el desarrollo de actividades que afecten o puedan afectar el medio ambiente, de acuerdo con las políticas del sector y a la normatividad vigente.</w:t>
            </w:r>
          </w:p>
          <w:p w14:paraId="4B740B91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Dirigir las acciones para otorgar permisos, concesiones para el aprovechamiento forestales, concesiones para el uso de aguas superficiales y subterráneas y establecer las vedas y otras autorizaciones ambientales con el fin de propiciar el uso sostenible de los ecosistemas forestales, acuáticos continentales, costeros y marinos y de la biodiversidad, de acuerdo con la normatividad vigente.</w:t>
            </w:r>
          </w:p>
          <w:p w14:paraId="3DECA8A5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Dirigir las acciones tendientes a defender el patrimonio ambiental de la jurisdicción, según las políticas ambientales nacionales</w:t>
            </w:r>
          </w:p>
          <w:p w14:paraId="3B0E9C28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lastRenderedPageBreak/>
              <w:t xml:space="preserve">Evaluar y hacer seguimiento del uso y aprovechamiento de los recursos naturales renovables, tanto en cuanto al vertimiento, emisión o incorporación de sustancias como de los residuos líquidos, sólidos y gaseosos a las aguas, el aire y los suelos, en desarrollo del Plan de Gestión Integral de Residuos Sólidos, de acuerdo con las políticas aplicables. </w:t>
            </w:r>
          </w:p>
          <w:p w14:paraId="3A8978AF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Emitir conceptos técnicos, jurídicos y actos administrativos de los respectivos permisos y autorizaciones a que haya lugar en ejercicio de la autoridad ambiental, de acuerdo con las directrices y lineamientos del jefe inmediato.</w:t>
            </w:r>
          </w:p>
          <w:p w14:paraId="46E7965C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Promover la gestión para el desarrollo ambiental orientada al uso racional de los recursos naturales, atención de denuncias, la protección y conservación de los ecosistemas, de acuerdo con la normatividad vigente aplicable.</w:t>
            </w:r>
          </w:p>
          <w:p w14:paraId="3D801785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Promover la disminución de la contaminación, en función de proteger el medio ambiente, por medio de herramientas técnicas y jurídicas, atendiendo a la normatividad vigente.</w:t>
            </w:r>
          </w:p>
          <w:p w14:paraId="761329D2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 xml:space="preserve">Coordinar con las demás dependencias misionales, la implementación de la estrategia territorial de la lucha contra la desertificación y la sequía, teniendo en cuenta los planes y programas de desarrollo a nivel nacional y territorial y las estrategias ambientales de diversidad biológica y cambio climático. </w:t>
            </w:r>
          </w:p>
          <w:p w14:paraId="58385BB1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Coordinar los procesos de investigación relacionados con el manejo, conservación y use del recurso suelo hídrico, para mantener o mejorar la calidad y potencialidad de este con el fin de propiciar el use sostenible de los ecosistemas forestales, acuáticos continentales, costeros marinos y de la biodiversidad, de acuerdo a la normatividad vigente y las políticas públicas aplicables.</w:t>
            </w:r>
          </w:p>
          <w:p w14:paraId="05227FA1" w14:textId="77777777" w:rsidR="00CD743D" w:rsidRP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Liderar la administración de los recursos de flora y fauna; y de las estaciones de paso de estos con el fin de contribuir a un adecuado uso y aprovechamiento de estos, de conformidad con las normas vigentes.</w:t>
            </w:r>
          </w:p>
          <w:p w14:paraId="041C13DC" w14:textId="77777777" w:rsid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Gestionar y analizar las diferentes denuncias, evaluando las pruebas con el objetivo de abrir indagación preliminar y posterior sanción según sea el caso.</w:t>
            </w:r>
          </w:p>
          <w:p w14:paraId="6B7DAD22" w14:textId="77777777" w:rsidR="00CD743D" w:rsidRDefault="00CD743D" w:rsidP="00CD743D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D743D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  <w:p w14:paraId="7ABDAFB1" w14:textId="7A60B7F2" w:rsidR="006418DF" w:rsidRPr="00CD743D" w:rsidRDefault="006418DF" w:rsidP="006418DF">
            <w:pPr>
              <w:pStyle w:val="Prrafodelista"/>
              <w:spacing w:after="0"/>
              <w:ind w:left="363"/>
              <w:jc w:val="both"/>
              <w:rPr>
                <w:rFonts w:ascii="Arial" w:hAnsi="Arial" w:cs="Arial"/>
              </w:rPr>
            </w:pPr>
          </w:p>
        </w:tc>
      </w:tr>
      <w:tr w:rsidR="00816812" w14:paraId="09172DD3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08CBB18" w14:textId="77777777" w:rsidR="00816812" w:rsidRDefault="0081681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1F25798" w14:textId="77777777" w:rsidR="00816812" w:rsidRDefault="002C5F85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CD743D" w14:paraId="17484131" w14:textId="77777777" w:rsidTr="00CD743D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6E277281" w14:textId="77777777" w:rsidR="006418DF" w:rsidRDefault="006418DF" w:rsidP="006418DF">
            <w:pPr>
              <w:pStyle w:val="Prrafodelista"/>
              <w:snapToGrid w:val="0"/>
              <w:spacing w:after="0" w:line="20" w:lineRule="atLeast"/>
              <w:ind w:left="363"/>
              <w:rPr>
                <w:rFonts w:ascii="Arial" w:eastAsia="Arial Unicode MS" w:hAnsi="Arial" w:cs="Arial"/>
              </w:rPr>
            </w:pPr>
          </w:p>
          <w:p w14:paraId="5A69F645" w14:textId="09D5E7BA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napToGrid w:val="0"/>
              <w:spacing w:after="0" w:line="20" w:lineRule="atLeast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2E199D98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Contratación Estatal</w:t>
            </w:r>
          </w:p>
          <w:p w14:paraId="27BF929B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14:paraId="7B681B99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Políticas de atención al ciudadano</w:t>
            </w:r>
          </w:p>
          <w:p w14:paraId="63F7ADDF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Políticas públicas Medio Ambientales</w:t>
            </w:r>
          </w:p>
          <w:p w14:paraId="2FD6366E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 xml:space="preserve">Canales de atención y técnicas de comunicación </w:t>
            </w:r>
          </w:p>
          <w:p w14:paraId="47F2DB73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Normatividad Ambiental.</w:t>
            </w:r>
          </w:p>
          <w:p w14:paraId="4AD99B2D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Vigilancia y control y seguimiento de permisos ambientales.</w:t>
            </w:r>
          </w:p>
          <w:p w14:paraId="1922E35E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lastRenderedPageBreak/>
              <w:t>Permisos y Trámites ambientales</w:t>
            </w:r>
          </w:p>
          <w:p w14:paraId="6A7954B4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Régimen Sancionatorio.</w:t>
            </w:r>
          </w:p>
          <w:p w14:paraId="4BB36923" w14:textId="77777777" w:rsidR="00CD743D" w:rsidRP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Gestión Integral de los recursos naturales.</w:t>
            </w:r>
          </w:p>
          <w:p w14:paraId="40EAF878" w14:textId="77777777" w:rsid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Redacción y Proyección de documentos técnicos</w:t>
            </w:r>
          </w:p>
          <w:p w14:paraId="32D34E3F" w14:textId="77777777" w:rsidR="00CD743D" w:rsidRDefault="00CD743D" w:rsidP="00CD743D">
            <w:pPr>
              <w:pStyle w:val="Prrafodelista"/>
              <w:numPr>
                <w:ilvl w:val="0"/>
                <w:numId w:val="5"/>
              </w:numPr>
              <w:spacing w:after="0"/>
              <w:ind w:left="363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 xml:space="preserve">Formulación y seguimiento de proyectos </w:t>
            </w:r>
          </w:p>
          <w:p w14:paraId="3E0314F8" w14:textId="5792B915" w:rsidR="006418DF" w:rsidRPr="00CD743D" w:rsidRDefault="006418DF" w:rsidP="006418DF">
            <w:pPr>
              <w:pStyle w:val="Prrafodelista"/>
              <w:spacing w:after="0"/>
              <w:ind w:left="363"/>
              <w:rPr>
                <w:rFonts w:ascii="Arial" w:eastAsia="Arial Unicode MS" w:hAnsi="Arial" w:cs="Arial"/>
              </w:rPr>
            </w:pPr>
          </w:p>
        </w:tc>
      </w:tr>
      <w:tr w:rsidR="00CD743D" w14:paraId="17F22906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9F9B923" w14:textId="77777777" w:rsidR="00CD743D" w:rsidRDefault="00CD743D" w:rsidP="00CD743D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C40405F" w14:textId="77777777" w:rsidR="00CD743D" w:rsidRDefault="00CD743D" w:rsidP="00CD743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REQUISITOS DE ESTUDIOS Y EXPERIENCIA CON EQUIVALENCIAS</w:t>
            </w:r>
          </w:p>
        </w:tc>
      </w:tr>
      <w:tr w:rsidR="00CD743D" w14:paraId="719FDFED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401C7A9C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  <w:p w14:paraId="1F988BB0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3A33B0AF" w14:textId="77777777" w:rsidR="00CD743D" w:rsidRDefault="00CD743D" w:rsidP="00CD743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6C0E09EE" w14:textId="19BD0D05" w:rsidR="00CD743D" w:rsidRDefault="00CD743D" w:rsidP="00CD743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CD743D" w14:paraId="0508C1FA" w14:textId="77777777">
        <w:tc>
          <w:tcPr>
            <w:tcW w:w="4320" w:type="dxa"/>
            <w:gridSpan w:val="3"/>
            <w:tcBorders>
              <w:bottom w:val="single" w:sz="24" w:space="0" w:color="000000"/>
            </w:tcBorders>
          </w:tcPr>
          <w:p w14:paraId="156EFDFD" w14:textId="77777777" w:rsidR="006418DF" w:rsidRDefault="006418DF" w:rsidP="00CD743D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14:paraId="4615FC5E" w14:textId="294D4C25" w:rsidR="00CD743D" w:rsidRPr="00CD743D" w:rsidRDefault="00CD743D" w:rsidP="00CD743D">
            <w:pPr>
              <w:spacing w:after="0"/>
              <w:jc w:val="both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 xml:space="preserve">Título Profesional en la disciplina académica del núcleo básico del conocimiento en: Arquitectura y afines, Ingeniería Agrícola, forestal y afines; Ingeniería Agronómica, Pecuaria y afines; Ingeniería Ambiental, Sanitaria y Afines, Ingeniería Civil y afines, Biología, Microbiología y Afines, Derecho y Afines. </w:t>
            </w:r>
          </w:p>
          <w:p w14:paraId="547F79D0" w14:textId="77777777" w:rsidR="00CD743D" w:rsidRPr="00CD743D" w:rsidRDefault="00CD743D" w:rsidP="00CD743D">
            <w:pPr>
              <w:spacing w:after="0"/>
              <w:jc w:val="both"/>
              <w:rPr>
                <w:rFonts w:ascii="Arial" w:eastAsia="Arial Unicode MS" w:hAnsi="Arial" w:cs="Arial"/>
              </w:rPr>
            </w:pPr>
          </w:p>
          <w:p w14:paraId="39710E55" w14:textId="77777777" w:rsidR="00CD743D" w:rsidRPr="00CD743D" w:rsidRDefault="00CD743D" w:rsidP="00CD743D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D743D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relacionada con las funciones del cargo.</w:t>
            </w:r>
          </w:p>
          <w:p w14:paraId="413FB0B0" w14:textId="77777777" w:rsidR="00CD743D" w:rsidRPr="00CD743D" w:rsidRDefault="00CD743D" w:rsidP="00CD743D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68C8338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46A9354D" w14:textId="5E127E84" w:rsidR="006418DF" w:rsidRDefault="006418DF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646EADA7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Cincuenta y Dos (52) meses de experiencia profesional relacionada.</w:t>
            </w:r>
          </w:p>
        </w:tc>
      </w:tr>
      <w:tr w:rsidR="00CD743D" w14:paraId="59B5EB96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D0A5B9D" w14:textId="77777777" w:rsidR="006418DF" w:rsidRDefault="006418DF" w:rsidP="00CD743D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</w:p>
          <w:p w14:paraId="3C065349" w14:textId="4F67D2AF" w:rsidR="00CD743D" w:rsidRDefault="00CD743D" w:rsidP="00CD743D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CD743D" w14:paraId="7C2AB2C8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331BD20E" w14:textId="6DBB1560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4D562087" w14:textId="77777777" w:rsidR="00CD743D" w:rsidRDefault="00CD743D" w:rsidP="00CD743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CD743D" w14:paraId="1C4AAAEF" w14:textId="77777777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14:paraId="748EE753" w14:textId="77777777" w:rsidR="006418DF" w:rsidRDefault="006418DF" w:rsidP="00CD743D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B0C0EC2" w14:textId="679259E0" w:rsidR="00CD743D" w:rsidRPr="00CD743D" w:rsidRDefault="00CD743D" w:rsidP="00CD743D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D743D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Arquitectura y afines, Ingeniería Agrícola, forestal y afines; Ingeniería Agronómica, Pecuaria y afines; Ingeniería Ambiental, Sanitaria y Afines, Ingeniería Civil y Afines, Derecho y Afines.</w:t>
            </w:r>
          </w:p>
          <w:p w14:paraId="389EE372" w14:textId="77777777" w:rsidR="00CD743D" w:rsidRPr="00CD743D" w:rsidRDefault="00CD743D" w:rsidP="00CD743D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76B39B9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CD743D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275FDC9A" w14:textId="71698048" w:rsidR="006418DF" w:rsidRDefault="006418DF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vAlign w:val="center"/>
          </w:tcPr>
          <w:p w14:paraId="239EC7CE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1D63E4BB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Setenta y seis (76) meses de experiencia profesional relacionada.</w:t>
            </w:r>
          </w:p>
        </w:tc>
      </w:tr>
      <w:tr w:rsidR="00CD743D" w14:paraId="5D7A123C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78C53DC" w14:textId="77777777" w:rsidR="00CD743D" w:rsidRDefault="00CD743D" w:rsidP="00CD743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CD743D" w14:paraId="3FF22917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F1A769E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</w:p>
          <w:p w14:paraId="254557AD" w14:textId="77777777" w:rsidR="00CD743D" w:rsidRDefault="00CD743D" w:rsidP="00CD7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70415E3D" w14:textId="77777777" w:rsidR="00CD743D" w:rsidRDefault="00CD743D" w:rsidP="00CD743D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16C93490" w14:textId="77777777" w:rsidR="00CD743D" w:rsidRDefault="00CD743D" w:rsidP="00CD743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(Directivo):</w:t>
            </w:r>
          </w:p>
        </w:tc>
      </w:tr>
      <w:tr w:rsidR="00CD743D" w14:paraId="16431CD8" w14:textId="77777777">
        <w:tc>
          <w:tcPr>
            <w:tcW w:w="4320" w:type="dxa"/>
            <w:gridSpan w:val="3"/>
          </w:tcPr>
          <w:p w14:paraId="481F3AB6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711C2C69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60E09F3F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244A0B54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47A16E61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1714696A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Adaptación al cambio </w:t>
            </w:r>
          </w:p>
          <w:p w14:paraId="051CC9C0" w14:textId="77777777" w:rsidR="00CD743D" w:rsidRDefault="00CD743D" w:rsidP="00CD743D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  <w:tc>
          <w:tcPr>
            <w:tcW w:w="4932" w:type="dxa"/>
          </w:tcPr>
          <w:p w14:paraId="3C746DBE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Visión estratégica</w:t>
            </w:r>
          </w:p>
          <w:p w14:paraId="59A2E531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Liderazgo efectivo</w:t>
            </w:r>
          </w:p>
          <w:p w14:paraId="593F7A77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Planeación</w:t>
            </w:r>
          </w:p>
          <w:p w14:paraId="734A161F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Toma de decisiones </w:t>
            </w:r>
          </w:p>
          <w:p w14:paraId="7C3F9CDE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del desarrollo de las personas </w:t>
            </w:r>
          </w:p>
          <w:p w14:paraId="2F71E95C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Pensamiento sistemático</w:t>
            </w:r>
          </w:p>
          <w:p w14:paraId="401239E0" w14:textId="77777777" w:rsidR="00CD743D" w:rsidRDefault="00CD743D" w:rsidP="00CD743D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Resolución de conflictos</w:t>
            </w:r>
          </w:p>
        </w:tc>
      </w:tr>
    </w:tbl>
    <w:p w14:paraId="27B65579" w14:textId="77777777" w:rsidR="00816812" w:rsidRDefault="00816812"/>
    <w:sectPr w:rsidR="0081681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4EEFB" w14:textId="77777777" w:rsidR="00256416" w:rsidRDefault="00256416">
      <w:pPr>
        <w:spacing w:after="0" w:line="240" w:lineRule="auto"/>
      </w:pPr>
      <w:r>
        <w:separator/>
      </w:r>
    </w:p>
  </w:endnote>
  <w:endnote w:type="continuationSeparator" w:id="0">
    <w:p w14:paraId="14E65BC6" w14:textId="77777777" w:rsidR="00256416" w:rsidRDefault="00256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1E1E" w14:textId="77777777" w:rsidR="00816812" w:rsidRDefault="008168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816812" w14:paraId="7E7F4012" w14:textId="77777777">
      <w:tc>
        <w:tcPr>
          <w:tcW w:w="2547" w:type="dxa"/>
          <w:vAlign w:val="center"/>
        </w:tcPr>
        <w:p w14:paraId="41002E07" w14:textId="77777777" w:rsidR="00816812" w:rsidRDefault="002C5F85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3EF2A72C" w14:textId="77777777" w:rsidR="00816812" w:rsidRDefault="002C5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E041AA6" w14:textId="77777777" w:rsidR="00816812" w:rsidRDefault="002C5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466E0C" w14:paraId="40E69F5D" w14:textId="77777777">
      <w:tc>
        <w:tcPr>
          <w:tcW w:w="2547" w:type="dxa"/>
          <w:vAlign w:val="center"/>
        </w:tcPr>
        <w:p w14:paraId="72C9F6C9" w14:textId="77777777" w:rsidR="00466E0C" w:rsidRDefault="00466E0C" w:rsidP="00466E0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490D6DC9" w14:textId="77777777" w:rsidR="00466E0C" w:rsidRDefault="00466E0C" w:rsidP="00466E0C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2339A019" w14:textId="77777777" w:rsidR="00466E0C" w:rsidRDefault="00466E0C" w:rsidP="00466E0C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4BF9E05" w14:textId="778C1B0B" w:rsidR="00466E0C" w:rsidRDefault="00466E0C" w:rsidP="00466E0C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DIAZ-GRANADOS MARTINEZ</w:t>
          </w:r>
        </w:p>
        <w:p w14:paraId="761E15D5" w14:textId="77777777" w:rsidR="00466E0C" w:rsidRDefault="00466E0C" w:rsidP="00466E0C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7B387B7F" w14:textId="53DC6CA6" w:rsidR="00466E0C" w:rsidRDefault="00466E0C" w:rsidP="00466E0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6A7C7FBC" w14:textId="77777777" w:rsidR="00816812" w:rsidRDefault="0081681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B6F7" w14:textId="77777777" w:rsidR="00256416" w:rsidRDefault="00256416">
      <w:pPr>
        <w:spacing w:after="0" w:line="240" w:lineRule="auto"/>
      </w:pPr>
      <w:r>
        <w:separator/>
      </w:r>
    </w:p>
  </w:footnote>
  <w:footnote w:type="continuationSeparator" w:id="0">
    <w:p w14:paraId="7F26FBA1" w14:textId="77777777" w:rsidR="00256416" w:rsidRDefault="00256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E87D" w14:textId="77777777" w:rsidR="00816812" w:rsidRDefault="0081681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816812" w14:paraId="05B1F4C1" w14:textId="77777777">
      <w:tc>
        <w:tcPr>
          <w:tcW w:w="2942" w:type="dxa"/>
        </w:tcPr>
        <w:p w14:paraId="4640D7EE" w14:textId="77777777" w:rsidR="00816812" w:rsidRDefault="002C5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691317D9" wp14:editId="1C86C9DC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0A89B1B" w14:textId="77777777" w:rsidR="00816812" w:rsidRDefault="008168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1F5325E4" w14:textId="77777777" w:rsidR="00816812" w:rsidRDefault="002C5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53E14F74" w14:textId="77777777" w:rsidR="00816812" w:rsidRDefault="002C5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17073AE6" w14:textId="77777777" w:rsidR="00816812" w:rsidRDefault="0081681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07F2E"/>
    <w:multiLevelType w:val="multilevel"/>
    <w:tmpl w:val="DAC44C40"/>
    <w:lvl w:ilvl="0">
      <w:start w:val="1"/>
      <w:numFmt w:val="decimal"/>
      <w:lvlText w:val="%1."/>
      <w:lvlJc w:val="left"/>
      <w:pPr>
        <w:ind w:left="714" w:hanging="359"/>
      </w:pPr>
    </w:lvl>
    <w:lvl w:ilvl="1">
      <w:start w:val="1"/>
      <w:numFmt w:val="lowerLetter"/>
      <w:lvlText w:val="%2."/>
      <w:lvlJc w:val="left"/>
      <w:pPr>
        <w:ind w:left="1434" w:hanging="360"/>
      </w:pPr>
    </w:lvl>
    <w:lvl w:ilvl="2">
      <w:start w:val="1"/>
      <w:numFmt w:val="lowerRoman"/>
      <w:lvlText w:val="%3."/>
      <w:lvlJc w:val="right"/>
      <w:pPr>
        <w:ind w:left="2154" w:hanging="180"/>
      </w:pPr>
    </w:lvl>
    <w:lvl w:ilvl="3">
      <w:start w:val="1"/>
      <w:numFmt w:val="decimal"/>
      <w:lvlText w:val="%4."/>
      <w:lvlJc w:val="left"/>
      <w:pPr>
        <w:ind w:left="2874" w:hanging="360"/>
      </w:pPr>
    </w:lvl>
    <w:lvl w:ilvl="4">
      <w:start w:val="1"/>
      <w:numFmt w:val="lowerLetter"/>
      <w:lvlText w:val="%5."/>
      <w:lvlJc w:val="left"/>
      <w:pPr>
        <w:ind w:left="3594" w:hanging="360"/>
      </w:pPr>
    </w:lvl>
    <w:lvl w:ilvl="5">
      <w:start w:val="1"/>
      <w:numFmt w:val="lowerRoman"/>
      <w:lvlText w:val="%6."/>
      <w:lvlJc w:val="right"/>
      <w:pPr>
        <w:ind w:left="4314" w:hanging="18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" w15:restartNumberingAfterBreak="0">
    <w:nsid w:val="125A44BC"/>
    <w:multiLevelType w:val="hybridMultilevel"/>
    <w:tmpl w:val="646CF520"/>
    <w:lvl w:ilvl="0" w:tplc="E73808BA">
      <w:start w:val="1"/>
      <w:numFmt w:val="decimal"/>
      <w:lvlRestart w:val="0"/>
      <w:lvlText w:val="%1."/>
      <w:lvlJc w:val="left"/>
      <w:pPr>
        <w:ind w:left="720" w:hanging="363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22742"/>
    <w:multiLevelType w:val="multilevel"/>
    <w:tmpl w:val="828A785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E141C"/>
    <w:multiLevelType w:val="hybridMultilevel"/>
    <w:tmpl w:val="4224C2F6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4EE86BD3"/>
    <w:multiLevelType w:val="multilevel"/>
    <w:tmpl w:val="72D00F50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812"/>
    <w:rsid w:val="00256416"/>
    <w:rsid w:val="002C5F85"/>
    <w:rsid w:val="00466E0C"/>
    <w:rsid w:val="006418DF"/>
    <w:rsid w:val="008052AA"/>
    <w:rsid w:val="00816812"/>
    <w:rsid w:val="008713B1"/>
    <w:rsid w:val="008F38F1"/>
    <w:rsid w:val="00CD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A94E"/>
  <w15:docId w15:val="{35295460-5C59-4B6D-8E34-CEFE8379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7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78C4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pPKJzlQI02ILXPz2K1FNBXBXpA==">AMUW2mWCEF4fKJtA+WjUEO55FECLehDhBhn5iiJUlJQ1kOQBZuWTw8C3/e4atugwtREZHDY5NYpXR0d8PForHrAqNyNns+pcihqLHGZXtrdTht6Z9NdINknm43sd7NbCpJ4uCef1ldyI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903</Words>
  <Characters>4969</Characters>
  <Application>Microsoft Office Word</Application>
  <DocSecurity>0</DocSecurity>
  <Lines>41</Lines>
  <Paragraphs>11</Paragraphs>
  <ScaleCrop>false</ScaleCrop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5</cp:revision>
  <dcterms:created xsi:type="dcterms:W3CDTF">2021-12-15T15:59:00Z</dcterms:created>
  <dcterms:modified xsi:type="dcterms:W3CDTF">2022-01-21T20:05:00Z</dcterms:modified>
</cp:coreProperties>
</file>